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F269C" w14:textId="77777777" w:rsidR="00EF4863" w:rsidRPr="00EF4863" w:rsidRDefault="00EF4863" w:rsidP="003B5162">
      <w:pPr>
        <w:pStyle w:val="Bezmezer"/>
        <w:shd w:val="pct20" w:color="auto" w:fill="auto"/>
        <w:rPr>
          <w:b/>
          <w:color w:val="000000" w:themeColor="text1"/>
          <w:szCs w:val="20"/>
        </w:rPr>
      </w:pPr>
      <w:r w:rsidRPr="00EF4863">
        <w:rPr>
          <w:b/>
          <w:bCs/>
          <w:color w:val="000000" w:themeColor="text1"/>
          <w:sz w:val="32"/>
          <w:szCs w:val="32"/>
        </w:rPr>
        <w:t xml:space="preserve">Informace o zpracování osobních údajů </w:t>
      </w:r>
      <w:r w:rsidR="005430AD">
        <w:rPr>
          <w:b/>
          <w:bCs/>
          <w:color w:val="000000" w:themeColor="text1"/>
          <w:sz w:val="32"/>
          <w:szCs w:val="32"/>
        </w:rPr>
        <w:t>při distanční výuce</w:t>
      </w:r>
      <w:r w:rsidRPr="00EF4863">
        <w:rPr>
          <w:b/>
          <w:color w:val="000000" w:themeColor="text1"/>
          <w:szCs w:val="20"/>
        </w:rPr>
        <w:t xml:space="preserve"> </w:t>
      </w:r>
    </w:p>
    <w:p w14:paraId="4ED8FFBE" w14:textId="77777777" w:rsidR="00B11D1D" w:rsidRDefault="00B11D1D" w:rsidP="00B11D1D">
      <w:pPr>
        <w:pStyle w:val="Default"/>
      </w:pPr>
    </w:p>
    <w:p w14:paraId="75D80A64" w14:textId="6BBF4F3A" w:rsidR="00B11D1D" w:rsidRDefault="003B5162" w:rsidP="005430AD">
      <w:pPr>
        <w:spacing w:line="276" w:lineRule="auto"/>
        <w:jc w:val="both"/>
      </w:pPr>
      <w:r>
        <w:t>ZŠ a MŠ Studenec, okres Třebíč</w:t>
      </w:r>
      <w:r w:rsidR="00554C5E">
        <w:t xml:space="preserve"> </w:t>
      </w:r>
      <w:r w:rsidR="005430AD">
        <w:t>(</w:t>
      </w:r>
      <w:r w:rsidR="00B11D1D" w:rsidRPr="00B11D1D">
        <w:t xml:space="preserve">dále jen „Správce“, „škola“) v souladu se zásadou transparentnosti </w:t>
      </w:r>
      <w:r w:rsidR="00D54701">
        <w:t xml:space="preserve">uvedenou v čl. 5 odst. 1 a) </w:t>
      </w:r>
      <w:r w:rsidR="00B11D1D" w:rsidRPr="00B11D1D">
        <w:t>a v souladu s články 12 a 13 nařízení Evropského parlamentu a Rady č. 2016/679, o ochraně fyzických osob v souvislosti se zpracováním osobních údajů a o volném pohybu těchto údajů a o zrušení směrnice 95/46/ES (obecné na</w:t>
      </w:r>
      <w:r w:rsidR="00554C5E">
        <w:t>řízení o ochraně osobních údajů -</w:t>
      </w:r>
      <w:r w:rsidR="00B11D1D" w:rsidRPr="00B11D1D">
        <w:t xml:space="preserve"> dále jen „GDPR“)</w:t>
      </w:r>
      <w:r w:rsidR="00301C0A">
        <w:t xml:space="preserve"> </w:t>
      </w:r>
      <w:r w:rsidR="00B11D1D">
        <w:t xml:space="preserve">a dle </w:t>
      </w:r>
      <w:r w:rsidR="00B11D1D" w:rsidRPr="00B11D1D">
        <w:t xml:space="preserve">§ 8 zákona č. 110/2019 Sb., o zpracování osobních údajů </w:t>
      </w:r>
      <w:r w:rsidR="00B11D1D">
        <w:t xml:space="preserve">informuje </w:t>
      </w:r>
      <w:r w:rsidR="00A55082">
        <w:t>zákonné zástupce dětí a žáků a</w:t>
      </w:r>
      <w:r w:rsidR="00B11D1D" w:rsidRPr="00B11D1D">
        <w:t xml:space="preserve"> žáky</w:t>
      </w:r>
      <w:r w:rsidR="00D54701">
        <w:t xml:space="preserve"> (dále také též „subjekty údajů“)</w:t>
      </w:r>
      <w:r w:rsidR="00B11D1D" w:rsidRPr="00B11D1D">
        <w:t xml:space="preserve"> se zpracováním osobních údajů</w:t>
      </w:r>
      <w:r w:rsidR="00B11D1D">
        <w:t xml:space="preserve"> využívané během realizace distanční výuky.</w:t>
      </w:r>
      <w:r w:rsidR="00B11D1D" w:rsidRPr="00B11D1D">
        <w:t xml:space="preserve"> </w:t>
      </w:r>
    </w:p>
    <w:p w14:paraId="7C138D85" w14:textId="77777777" w:rsidR="00B11D1D" w:rsidRPr="0006735C" w:rsidRDefault="00B11D1D" w:rsidP="00B11D1D">
      <w:pPr>
        <w:pStyle w:val="Bezmezer"/>
        <w:shd w:val="pct20" w:color="auto" w:fill="auto"/>
        <w:jc w:val="center"/>
        <w:rPr>
          <w:b/>
          <w:color w:val="000000" w:themeColor="text1"/>
          <w:szCs w:val="20"/>
        </w:rPr>
      </w:pPr>
      <w:r w:rsidRPr="0006735C">
        <w:rPr>
          <w:b/>
          <w:color w:val="000000" w:themeColor="text1"/>
          <w:szCs w:val="20"/>
        </w:rPr>
        <w:t>Správce osobních údajů</w:t>
      </w:r>
    </w:p>
    <w:p w14:paraId="15291670" w14:textId="17FAE31A" w:rsidR="00B11D1D" w:rsidRPr="003B5162" w:rsidRDefault="00B11D1D" w:rsidP="003B5162">
      <w:pPr>
        <w:spacing w:before="240"/>
        <w:jc w:val="both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 w:rsidRPr="00825FCF">
        <w:rPr>
          <w:rFonts w:cstheme="minorHAnsi"/>
          <w:color w:val="000000" w:themeColor="text1"/>
        </w:rPr>
        <w:t>Zpracování osobních údajů, ke kterému v této souvislosti dochází, provádí Správce</w:t>
      </w:r>
      <w:r>
        <w:rPr>
          <w:rFonts w:cstheme="minorHAnsi"/>
          <w:color w:val="000000" w:themeColor="text1"/>
        </w:rPr>
        <w:t xml:space="preserve"> osobních údajů, kterým je </w:t>
      </w:r>
      <w:r w:rsidR="003B5162" w:rsidRPr="003B5162">
        <w:rPr>
          <w:rFonts w:eastAsia="Times New Roman" w:cstheme="minorHAnsi"/>
          <w:color w:val="000000" w:themeColor="text1"/>
          <w:lang w:eastAsia="cs-CZ"/>
        </w:rPr>
        <w:t>ZŠ a MŠ Studenec, okres Třebíč IČ:</w:t>
      </w:r>
      <w:r w:rsidR="003B5162" w:rsidRPr="003B5162">
        <w:rPr>
          <w:rFonts w:ascii="Times New Roman" w:eastAsia="Times New Roman" w:hAnsi="Times New Roman" w:cs="Times New Roman"/>
          <w:lang w:eastAsia="cs-CZ"/>
        </w:rPr>
        <w:t xml:space="preserve"> </w:t>
      </w:r>
      <w:r w:rsidR="003B5162" w:rsidRPr="003B5162">
        <w:rPr>
          <w:rFonts w:eastAsia="Times New Roman" w:cstheme="minorHAnsi"/>
          <w:color w:val="000000" w:themeColor="text1"/>
          <w:lang w:eastAsia="cs-CZ"/>
        </w:rPr>
        <w:t xml:space="preserve">70875081, tel.: 568 627 932, </w:t>
      </w:r>
      <w:r w:rsidR="003B5162" w:rsidRPr="003B5162">
        <w:rPr>
          <w:rFonts w:eastAsia="Times New Roman" w:cs="Arial"/>
          <w:color w:val="000000"/>
          <w:shd w:val="clear" w:color="auto" w:fill="FFFFFF"/>
          <w:lang w:eastAsia="cs-CZ"/>
        </w:rPr>
        <w:t xml:space="preserve">ID datové schránky: </w:t>
      </w:r>
      <w:proofErr w:type="spellStart"/>
      <w:r w:rsidR="003B5162" w:rsidRPr="003B5162">
        <w:rPr>
          <w:rFonts w:eastAsia="Times New Roman" w:cs="Arial"/>
          <w:color w:val="000000"/>
          <w:shd w:val="clear" w:color="auto" w:fill="FFFFFF"/>
          <w:lang w:eastAsia="cs-CZ"/>
        </w:rPr>
        <w:t>hzumhxs</w:t>
      </w:r>
      <w:proofErr w:type="spellEnd"/>
      <w:r w:rsidR="003B5162" w:rsidRPr="003B5162">
        <w:rPr>
          <w:rFonts w:eastAsia="Times New Roman" w:cstheme="minorHAnsi"/>
          <w:color w:val="000000" w:themeColor="text1"/>
          <w:sz w:val="24"/>
          <w:szCs w:val="24"/>
          <w:lang w:eastAsia="cs-CZ"/>
        </w:rPr>
        <w:t>, www.zs-studenec.cz</w:t>
      </w:r>
    </w:p>
    <w:p w14:paraId="644E888C" w14:textId="77777777" w:rsidR="00B11D1D" w:rsidRPr="0006735C" w:rsidRDefault="00B11D1D" w:rsidP="00B11D1D">
      <w:pPr>
        <w:pStyle w:val="Bezmezer"/>
        <w:shd w:val="pct20" w:color="auto" w:fill="auto"/>
        <w:jc w:val="center"/>
        <w:rPr>
          <w:b/>
          <w:color w:val="000000" w:themeColor="text1"/>
          <w:szCs w:val="20"/>
        </w:rPr>
      </w:pPr>
      <w:r w:rsidRPr="0006735C">
        <w:rPr>
          <w:b/>
          <w:color w:val="000000" w:themeColor="text1"/>
          <w:szCs w:val="20"/>
        </w:rPr>
        <w:t>Pověřenec pro ochranu osobních údajů</w:t>
      </w:r>
    </w:p>
    <w:p w14:paraId="33D9561A" w14:textId="77777777" w:rsidR="00B11D1D" w:rsidRDefault="00843738" w:rsidP="005430AD">
      <w:pPr>
        <w:spacing w:before="240" w:after="240" w:line="276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Na pověřence se můžete obracet v záležitostech souvisejících se zpracováním Vašich osobních údajů a výkonem Vašich práv podle GDPR. Pověřencem </w:t>
      </w:r>
      <w:r w:rsidR="00B11D1D">
        <w:rPr>
          <w:rFonts w:cstheme="minorHAnsi"/>
          <w:color w:val="000000" w:themeColor="text1"/>
        </w:rPr>
        <w:t>pro S</w:t>
      </w:r>
      <w:r w:rsidR="00B11D1D" w:rsidRPr="00825FCF">
        <w:rPr>
          <w:rFonts w:cstheme="minorHAnsi"/>
          <w:color w:val="000000" w:themeColor="text1"/>
        </w:rPr>
        <w:t>právce</w:t>
      </w:r>
      <w:r w:rsidR="00B11D1D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je </w:t>
      </w:r>
      <w:r w:rsidR="00B11D1D">
        <w:rPr>
          <w:bCs/>
          <w:color w:val="000000" w:themeColor="text1"/>
        </w:rPr>
        <w:t>i</w:t>
      </w:r>
      <w:r w:rsidR="00B11D1D" w:rsidRPr="000713B2">
        <w:rPr>
          <w:bCs/>
          <w:color w:val="000000" w:themeColor="text1"/>
        </w:rPr>
        <w:t>ng. Alena Řezáčová</w:t>
      </w:r>
      <w:r w:rsidR="00B11D1D">
        <w:rPr>
          <w:rFonts w:cstheme="minorHAnsi"/>
          <w:color w:val="000000" w:themeColor="text1"/>
        </w:rPr>
        <w:t xml:space="preserve">, </w:t>
      </w:r>
      <w:r w:rsidR="00B11D1D" w:rsidRPr="000713B2">
        <w:rPr>
          <w:rFonts w:cstheme="minorHAnsi"/>
          <w:color w:val="000000" w:themeColor="text1"/>
        </w:rPr>
        <w:t xml:space="preserve">Masarykovo nám. 104, Náměšť nad Osl., </w:t>
      </w:r>
      <w:r w:rsidR="00B11D1D">
        <w:rPr>
          <w:rFonts w:cstheme="minorHAnsi"/>
          <w:color w:val="000000" w:themeColor="text1"/>
        </w:rPr>
        <w:t xml:space="preserve">ID </w:t>
      </w:r>
      <w:r w:rsidR="00B11D1D" w:rsidRPr="000713B2">
        <w:rPr>
          <w:rFonts w:cstheme="minorHAnsi"/>
          <w:color w:val="000000" w:themeColor="text1"/>
        </w:rPr>
        <w:t>DS: s72bqcj</w:t>
      </w:r>
      <w:r w:rsidR="00B11D1D">
        <w:t xml:space="preserve">, </w:t>
      </w:r>
      <w:r>
        <w:t xml:space="preserve">e-mail: </w:t>
      </w:r>
      <w:r w:rsidR="00B11D1D" w:rsidRPr="000713B2">
        <w:rPr>
          <w:rFonts w:cstheme="minorHAnsi"/>
          <w:color w:val="000000" w:themeColor="text1"/>
        </w:rPr>
        <w:t>rezacov</w:t>
      </w:r>
      <w:r>
        <w:rPr>
          <w:rFonts w:cstheme="minorHAnsi"/>
          <w:color w:val="000000" w:themeColor="text1"/>
        </w:rPr>
        <w:t xml:space="preserve">a@mesto-namest.cz, tel.: 568 619 157. </w:t>
      </w:r>
      <w:r w:rsidR="00B11D1D">
        <w:rPr>
          <w:rFonts w:cstheme="minorHAnsi"/>
          <w:color w:val="000000" w:themeColor="text1"/>
        </w:rPr>
        <w:t xml:space="preserve"> </w:t>
      </w:r>
    </w:p>
    <w:p w14:paraId="33C8E4DC" w14:textId="77777777" w:rsidR="003577E1" w:rsidRPr="0006735C" w:rsidRDefault="003577E1" w:rsidP="003577E1">
      <w:pPr>
        <w:pStyle w:val="Bezmezer"/>
        <w:shd w:val="pct20" w:color="auto" w:fill="auto"/>
        <w:jc w:val="center"/>
        <w:rPr>
          <w:b/>
          <w:color w:val="000000" w:themeColor="text1"/>
          <w:szCs w:val="20"/>
        </w:rPr>
      </w:pPr>
      <w:r>
        <w:rPr>
          <w:b/>
          <w:color w:val="000000" w:themeColor="text1"/>
          <w:szCs w:val="20"/>
        </w:rPr>
        <w:t xml:space="preserve">Účel a právní základ </w:t>
      </w:r>
      <w:r w:rsidRPr="0006735C">
        <w:rPr>
          <w:b/>
          <w:color w:val="000000" w:themeColor="text1"/>
          <w:szCs w:val="20"/>
        </w:rPr>
        <w:t>zpracování osobních údajů</w:t>
      </w:r>
    </w:p>
    <w:p w14:paraId="3D00955A" w14:textId="77777777" w:rsidR="003577E1" w:rsidRDefault="003577E1" w:rsidP="003577E1">
      <w:pPr>
        <w:pStyle w:val="Default"/>
      </w:pPr>
    </w:p>
    <w:p w14:paraId="5A6E77D5" w14:textId="77777777" w:rsidR="003577E1" w:rsidRPr="003577E1" w:rsidRDefault="003577E1" w:rsidP="005A5E00">
      <w:pPr>
        <w:pStyle w:val="Default"/>
        <w:spacing w:after="240" w:line="276" w:lineRule="auto"/>
        <w:jc w:val="both"/>
      </w:pPr>
      <w:r>
        <w:rPr>
          <w:sz w:val="22"/>
          <w:szCs w:val="22"/>
        </w:rPr>
        <w:t xml:space="preserve">Účelem zpracování osobních údajů je zajištění vzdělávání distančním způsobem v době, kdy není možná osobní přítomnost žáků z nejméně jedné třídy, studijní skupiny nebo kursu ve škole nebo většiny dětí, pro které je předškolní vzdělávání povinné, z mateřské školy nebo z nejméně jedné třídy, ve které se vzdělávají pouze tyto děti, a to z důvodu vyhlášeného krizového opatření podle krizového zákona, nebo z důvodu nařízení karantény podle zákona o ochraně veřejného </w:t>
      </w:r>
      <w:r w:rsidR="00994243">
        <w:rPr>
          <w:sz w:val="22"/>
          <w:szCs w:val="22"/>
        </w:rPr>
        <w:t>zdraví anebo z důvodu</w:t>
      </w:r>
      <w:r>
        <w:rPr>
          <w:sz w:val="22"/>
          <w:szCs w:val="22"/>
        </w:rPr>
        <w:t xml:space="preserve"> nařízení mimořádného opatření podle zvláštního zákona. Právním titulem pro zpracování osobních údajů v souvislosti se zajišťováním distanční výuky je především plnění </w:t>
      </w:r>
      <w:r w:rsidR="00994243">
        <w:rPr>
          <w:sz w:val="22"/>
          <w:szCs w:val="22"/>
        </w:rPr>
        <w:t>právní povinnosti, která se na S</w:t>
      </w:r>
      <w:r>
        <w:rPr>
          <w:sz w:val="22"/>
          <w:szCs w:val="22"/>
        </w:rPr>
        <w:t>právce vztahuje dle čl. 6, odst. 1, písm. c) GDPR.</w:t>
      </w:r>
      <w:r w:rsidR="00887AD8">
        <w:rPr>
          <w:sz w:val="22"/>
          <w:szCs w:val="22"/>
        </w:rPr>
        <w:t xml:space="preserve"> Škola</w:t>
      </w:r>
      <w:r>
        <w:rPr>
          <w:sz w:val="22"/>
          <w:szCs w:val="22"/>
        </w:rPr>
        <w:t xml:space="preserve"> zpracovává výše uvedené osobní údaje za účelem zajištění vzdělávání distanční formou, čímž plní právní povinnost uloženou ustanovením § 184a zákona č. 561/2004 Sb., o předškolním, základním, středním, vyšším odborném a jiném vzděláván</w:t>
      </w:r>
      <w:r w:rsidR="00994243">
        <w:rPr>
          <w:sz w:val="22"/>
          <w:szCs w:val="22"/>
        </w:rPr>
        <w:t>í</w:t>
      </w:r>
      <w:r w:rsidR="005A5E00">
        <w:rPr>
          <w:sz w:val="22"/>
          <w:szCs w:val="22"/>
        </w:rPr>
        <w:t>.</w:t>
      </w:r>
    </w:p>
    <w:p w14:paraId="5AF813EC" w14:textId="77777777" w:rsidR="00301C0A" w:rsidRPr="0006735C" w:rsidRDefault="00301C0A" w:rsidP="00301C0A">
      <w:pPr>
        <w:pStyle w:val="Bezmezer"/>
        <w:keepNext/>
        <w:shd w:val="pct20" w:color="auto" w:fill="auto"/>
        <w:jc w:val="center"/>
        <w:rPr>
          <w:b/>
          <w:color w:val="000000" w:themeColor="text1"/>
          <w:szCs w:val="20"/>
        </w:rPr>
      </w:pPr>
      <w:r w:rsidRPr="0006735C">
        <w:rPr>
          <w:b/>
          <w:color w:val="000000" w:themeColor="text1"/>
          <w:szCs w:val="20"/>
        </w:rPr>
        <w:t>Doba uložení osobních údajů</w:t>
      </w:r>
    </w:p>
    <w:p w14:paraId="7A213400" w14:textId="77777777" w:rsidR="00301C0A" w:rsidRDefault="00C5749D" w:rsidP="005430AD">
      <w:pPr>
        <w:spacing w:before="240" w:line="276" w:lineRule="auto"/>
        <w:jc w:val="both"/>
      </w:pPr>
      <w:r w:rsidRPr="00C5749D">
        <w:t>V</w:t>
      </w:r>
      <w:r w:rsidR="00B15247" w:rsidRPr="00C5749D">
        <w:t>ýstupy z výuky jsou zpracovávány v souladu se z</w:t>
      </w:r>
      <w:r w:rsidR="008A1B2A" w:rsidRPr="00C5749D">
        <w:t>ásadami ochrany osobních údajů a přístup k obsahu má oprávněná osoba</w:t>
      </w:r>
      <w:r w:rsidRPr="00C5749D">
        <w:t xml:space="preserve"> školy</w:t>
      </w:r>
      <w:r w:rsidR="008A1B2A" w:rsidRPr="00C5749D">
        <w:t>.</w:t>
      </w:r>
      <w:r w:rsidR="008A1B2A">
        <w:t xml:space="preserve"> </w:t>
      </w:r>
      <w:r w:rsidR="00B15247">
        <w:t>Škola uchovává o</w:t>
      </w:r>
      <w:r w:rsidR="00301C0A">
        <w:t xml:space="preserve">sobní údaje </w:t>
      </w:r>
      <w:r w:rsidR="00B15247">
        <w:t xml:space="preserve">subjektů údajů v souladu s platným spisovým řádem školy, po uplynutí zákonné archivační doby </w:t>
      </w:r>
      <w:r w:rsidR="00301C0A">
        <w:t xml:space="preserve">jsou </w:t>
      </w:r>
      <w:r w:rsidR="00B15247">
        <w:t xml:space="preserve">data náležitým způsobem skartována nebo předána příslušnému veřejnému archivu. </w:t>
      </w:r>
      <w:r w:rsidR="005C7BA3">
        <w:t xml:space="preserve">Spisový řád školy je k dispozici u ředitele školy. </w:t>
      </w:r>
    </w:p>
    <w:p w14:paraId="66D4DA16" w14:textId="77777777" w:rsidR="00301C0A" w:rsidRPr="0006735C" w:rsidRDefault="00301C0A" w:rsidP="00EF4863">
      <w:pPr>
        <w:pStyle w:val="Bezmezer"/>
        <w:keepNext/>
        <w:shd w:val="pct20" w:color="auto" w:fill="auto"/>
        <w:jc w:val="center"/>
        <w:rPr>
          <w:b/>
          <w:color w:val="000000" w:themeColor="text1"/>
          <w:szCs w:val="20"/>
        </w:rPr>
      </w:pPr>
      <w:r w:rsidRPr="0006735C">
        <w:rPr>
          <w:b/>
          <w:color w:val="000000" w:themeColor="text1"/>
          <w:szCs w:val="20"/>
        </w:rPr>
        <w:t>Kategorie zpracovávaných osobních údajů</w:t>
      </w:r>
    </w:p>
    <w:p w14:paraId="0EBF6206" w14:textId="77777777" w:rsidR="00301C0A" w:rsidRDefault="00301C0A" w:rsidP="00301C0A">
      <w:pPr>
        <w:pStyle w:val="Default"/>
      </w:pPr>
    </w:p>
    <w:p w14:paraId="5F204676" w14:textId="77777777" w:rsidR="00F445B6" w:rsidRPr="005430AD" w:rsidRDefault="00A9645D" w:rsidP="005430AD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Při organizaci distanční výuky S</w:t>
      </w:r>
      <w:r w:rsidRPr="00E549BC">
        <w:rPr>
          <w:rFonts w:ascii="Calibri" w:hAnsi="Calibri" w:cs="Calibri"/>
          <w:color w:val="000000"/>
        </w:rPr>
        <w:t>právce volí technická a orga</w:t>
      </w:r>
      <w:r>
        <w:rPr>
          <w:rFonts w:ascii="Calibri" w:hAnsi="Calibri" w:cs="Calibri"/>
          <w:color w:val="000000"/>
        </w:rPr>
        <w:t xml:space="preserve">nizační opatření </w:t>
      </w:r>
      <w:r w:rsidRPr="00E549BC"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</w:rPr>
        <w:t xml:space="preserve"> </w:t>
      </w:r>
      <w:r w:rsidRPr="00E549BC">
        <w:rPr>
          <w:rFonts w:ascii="Calibri" w:hAnsi="Calibri" w:cs="Calibri"/>
          <w:color w:val="000000"/>
        </w:rPr>
        <w:t>využívá pouze takové prostředky</w:t>
      </w:r>
      <w:r>
        <w:rPr>
          <w:rFonts w:ascii="Calibri" w:hAnsi="Calibri" w:cs="Calibri"/>
          <w:color w:val="000000"/>
        </w:rPr>
        <w:t xml:space="preserve"> distanční </w:t>
      </w:r>
      <w:r w:rsidRPr="00E549BC">
        <w:rPr>
          <w:rFonts w:ascii="Calibri" w:hAnsi="Calibri" w:cs="Calibri"/>
          <w:color w:val="000000"/>
        </w:rPr>
        <w:t xml:space="preserve">výuky, které poskytují dostatečné </w:t>
      </w:r>
      <w:r w:rsidR="005430AD">
        <w:rPr>
          <w:rFonts w:ascii="Calibri" w:hAnsi="Calibri" w:cs="Calibri"/>
          <w:color w:val="000000"/>
        </w:rPr>
        <w:t xml:space="preserve">záruky ochrany osobních údajů. </w:t>
      </w:r>
      <w:r w:rsidR="00E0182E">
        <w:t xml:space="preserve">Z důvodu zajištění zvýšené ochrany a bezpečnosti osobních údajů má každý z žáků založený </w:t>
      </w:r>
      <w:r>
        <w:t xml:space="preserve">uživatelský </w:t>
      </w:r>
      <w:r w:rsidR="00E0182E">
        <w:t xml:space="preserve">účet </w:t>
      </w:r>
      <w:r w:rsidR="00C5749D">
        <w:t xml:space="preserve">a e-mailovou adresu </w:t>
      </w:r>
      <w:r w:rsidR="00E0182E">
        <w:t xml:space="preserve">v doméně školy. </w:t>
      </w:r>
      <w:r w:rsidR="00C5749D">
        <w:t>Účet žáka</w:t>
      </w:r>
      <w:r w:rsidR="00E0182E">
        <w:t xml:space="preserve"> primárně slouží k práci s výukovými aplikacemi a službami </w:t>
      </w:r>
      <w:r w:rsidR="00E0182E" w:rsidRPr="003B5162">
        <w:lastRenderedPageBreak/>
        <w:t>systému M</w:t>
      </w:r>
      <w:r w:rsidR="00C5749D" w:rsidRPr="003B5162">
        <w:t>icrosoft</w:t>
      </w:r>
      <w:r w:rsidR="00E0182E" w:rsidRPr="003B5162">
        <w:t xml:space="preserve"> Teams</w:t>
      </w:r>
      <w:r w:rsidR="00C06AA7">
        <w:t xml:space="preserve"> (dále </w:t>
      </w:r>
      <w:r w:rsidR="00A301DD">
        <w:t>jen „</w:t>
      </w:r>
      <w:r w:rsidR="00A301DD" w:rsidRPr="003B5162">
        <w:t>MS</w:t>
      </w:r>
      <w:r w:rsidR="00C06AA7" w:rsidRPr="003B5162">
        <w:t xml:space="preserve"> Teams</w:t>
      </w:r>
      <w:r w:rsidR="00C06AA7">
        <w:t>“)</w:t>
      </w:r>
      <w:r w:rsidR="00C5749D">
        <w:t xml:space="preserve">. </w:t>
      </w:r>
      <w:r w:rsidR="00E0182E">
        <w:t xml:space="preserve"> </w:t>
      </w:r>
      <w:r w:rsidR="00F445B6">
        <w:t>Přístup do on-line výuky je zajištěn prost</w:t>
      </w:r>
      <w:r w:rsidR="00C5749D">
        <w:t>řednictvím přihlašovacích údajů a hesla</w:t>
      </w:r>
      <w:r w:rsidR="00F445B6">
        <w:t xml:space="preserve">. Přístupové údaje nejsou sdělovány na veřejně přístupných místech (například na internetových stránkách školy). </w:t>
      </w:r>
    </w:p>
    <w:p w14:paraId="743C053D" w14:textId="77777777" w:rsidR="006B4C61" w:rsidRDefault="00E0182E" w:rsidP="005430AD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Použití účtu je omezeno dobou základní školní docházky, po jejímž ukončení je účet žáka deaktivován. </w:t>
      </w:r>
      <w:r w:rsidR="00EE26C6">
        <w:rPr>
          <w:sz w:val="22"/>
          <w:szCs w:val="22"/>
        </w:rPr>
        <w:t xml:space="preserve">Škola zajišťuje </w:t>
      </w:r>
      <w:r w:rsidR="00C06AA7">
        <w:rPr>
          <w:sz w:val="22"/>
          <w:szCs w:val="22"/>
        </w:rPr>
        <w:t xml:space="preserve">distanční výuku </w:t>
      </w:r>
      <w:r w:rsidR="00EE26C6">
        <w:rPr>
          <w:sz w:val="22"/>
          <w:szCs w:val="22"/>
        </w:rPr>
        <w:t xml:space="preserve">prostřednictvím videokonferencí v aplikaci </w:t>
      </w:r>
      <w:r w:rsidR="00EE26C6" w:rsidRPr="003B5162">
        <w:rPr>
          <w:i/>
          <w:sz w:val="22"/>
          <w:szCs w:val="22"/>
        </w:rPr>
        <w:t xml:space="preserve">Microsoft Teams, </w:t>
      </w:r>
      <w:r w:rsidR="00C06AA7" w:rsidRPr="003B5162">
        <w:rPr>
          <w:i/>
          <w:sz w:val="22"/>
          <w:szCs w:val="22"/>
        </w:rPr>
        <w:t xml:space="preserve">(on-line výuka) </w:t>
      </w:r>
      <w:r w:rsidR="00C06AA7" w:rsidRPr="003B5162">
        <w:rPr>
          <w:sz w:val="22"/>
          <w:szCs w:val="22"/>
        </w:rPr>
        <w:t>a také</w:t>
      </w:r>
      <w:r w:rsidR="00C06AA7" w:rsidRPr="003B5162">
        <w:rPr>
          <w:i/>
          <w:sz w:val="22"/>
          <w:szCs w:val="22"/>
        </w:rPr>
        <w:t xml:space="preserve"> </w:t>
      </w:r>
      <w:r w:rsidR="00EE26C6" w:rsidRPr="003B5162">
        <w:rPr>
          <w:sz w:val="22"/>
          <w:szCs w:val="22"/>
        </w:rPr>
        <w:t xml:space="preserve">plněním samostatných úkolů, které </w:t>
      </w:r>
      <w:r w:rsidR="00C06AA7" w:rsidRPr="003B5162">
        <w:rPr>
          <w:sz w:val="22"/>
          <w:szCs w:val="22"/>
        </w:rPr>
        <w:t xml:space="preserve">žáci odevzdávají </w:t>
      </w:r>
      <w:r w:rsidR="006B4C61" w:rsidRPr="003B5162">
        <w:rPr>
          <w:sz w:val="22"/>
          <w:szCs w:val="22"/>
        </w:rPr>
        <w:t>do „souborů“ v rámci MS Teams</w:t>
      </w:r>
      <w:r w:rsidR="00C06AA7" w:rsidRPr="003B5162">
        <w:rPr>
          <w:i/>
          <w:sz w:val="22"/>
          <w:szCs w:val="22"/>
        </w:rPr>
        <w:t xml:space="preserve"> (off-line výuka).</w:t>
      </w:r>
      <w:r w:rsidR="006B4C61" w:rsidRPr="003B5162">
        <w:rPr>
          <w:i/>
          <w:sz w:val="22"/>
          <w:szCs w:val="22"/>
        </w:rPr>
        <w:t xml:space="preserve"> </w:t>
      </w:r>
      <w:r w:rsidR="006B4C61" w:rsidRPr="003B5162">
        <w:rPr>
          <w:sz w:val="22"/>
          <w:szCs w:val="22"/>
        </w:rPr>
        <w:t xml:space="preserve">Škola jako jednotnou komunikační platformu zvolila </w:t>
      </w:r>
      <w:r w:rsidR="00C06AA7" w:rsidRPr="003B5162">
        <w:rPr>
          <w:sz w:val="22"/>
          <w:szCs w:val="22"/>
        </w:rPr>
        <w:t>MS Teams a ško</w:t>
      </w:r>
      <w:r w:rsidR="00A301DD" w:rsidRPr="003B5162">
        <w:rPr>
          <w:sz w:val="22"/>
          <w:szCs w:val="22"/>
        </w:rPr>
        <w:t>lní e-mailovou adresu pedagoga. P</w:t>
      </w:r>
      <w:r w:rsidR="006B4C61" w:rsidRPr="003B5162">
        <w:rPr>
          <w:sz w:val="22"/>
          <w:szCs w:val="22"/>
        </w:rPr>
        <w:t xml:space="preserve">ro identifikaci a komunikaci mezi </w:t>
      </w:r>
      <w:r w:rsidR="00C4410C" w:rsidRPr="003B5162">
        <w:rPr>
          <w:sz w:val="22"/>
          <w:szCs w:val="22"/>
        </w:rPr>
        <w:t>žákem a učitelem</w:t>
      </w:r>
      <w:r w:rsidR="00A301DD" w:rsidRPr="003B5162">
        <w:rPr>
          <w:sz w:val="22"/>
          <w:szCs w:val="22"/>
        </w:rPr>
        <w:t xml:space="preserve"> využívá škola tyto osobní údaje</w:t>
      </w:r>
      <w:r w:rsidR="0020103F">
        <w:rPr>
          <w:sz w:val="22"/>
          <w:szCs w:val="22"/>
        </w:rPr>
        <w:t>:</w:t>
      </w:r>
    </w:p>
    <w:p w14:paraId="3DA1F656" w14:textId="77777777" w:rsidR="00C4410C" w:rsidRDefault="00301C0A" w:rsidP="005430AD">
      <w:pPr>
        <w:pStyle w:val="Default"/>
        <w:numPr>
          <w:ilvl w:val="0"/>
          <w:numId w:val="1"/>
        </w:numPr>
        <w:spacing w:after="51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jméno a příjmení</w:t>
      </w:r>
      <w:r w:rsidR="00FB6DB3">
        <w:rPr>
          <w:sz w:val="22"/>
          <w:szCs w:val="22"/>
        </w:rPr>
        <w:t xml:space="preserve"> žáka</w:t>
      </w:r>
      <w:r>
        <w:rPr>
          <w:sz w:val="22"/>
          <w:szCs w:val="22"/>
        </w:rPr>
        <w:t>,</w:t>
      </w:r>
    </w:p>
    <w:p w14:paraId="097420C8" w14:textId="77777777" w:rsidR="00301C0A" w:rsidRDefault="00C4410C" w:rsidP="005430AD">
      <w:pPr>
        <w:pStyle w:val="Default"/>
        <w:numPr>
          <w:ilvl w:val="0"/>
          <w:numId w:val="1"/>
        </w:numPr>
        <w:spacing w:after="51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jméno a příjmení vyučujícího, </w:t>
      </w:r>
      <w:r w:rsidR="00301C0A">
        <w:rPr>
          <w:sz w:val="22"/>
          <w:szCs w:val="22"/>
        </w:rPr>
        <w:t xml:space="preserve"> </w:t>
      </w:r>
    </w:p>
    <w:p w14:paraId="0390FA6D" w14:textId="31779A00" w:rsidR="00301C0A" w:rsidRPr="003B5162" w:rsidRDefault="00301C0A" w:rsidP="003B5162">
      <w:pPr>
        <w:pStyle w:val="Default"/>
        <w:numPr>
          <w:ilvl w:val="0"/>
          <w:numId w:val="1"/>
        </w:numPr>
        <w:spacing w:after="51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e-mailová adresa</w:t>
      </w:r>
      <w:r w:rsidR="00FB6DB3">
        <w:rPr>
          <w:sz w:val="22"/>
          <w:szCs w:val="22"/>
        </w:rPr>
        <w:t xml:space="preserve"> žáka</w:t>
      </w:r>
      <w:r w:rsidR="00A301DD">
        <w:rPr>
          <w:sz w:val="22"/>
          <w:szCs w:val="22"/>
        </w:rPr>
        <w:t>, e-mailová adresa zákonného zástupce</w:t>
      </w:r>
      <w:r w:rsidR="00FB6DB3">
        <w:rPr>
          <w:sz w:val="22"/>
          <w:szCs w:val="22"/>
        </w:rPr>
        <w:t xml:space="preserve">, </w:t>
      </w:r>
    </w:p>
    <w:p w14:paraId="6BE3CDE2" w14:textId="77777777" w:rsidR="00301C0A" w:rsidRDefault="00C4410C" w:rsidP="005430AD">
      <w:pPr>
        <w:pStyle w:val="Default"/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Žáci mají přístup </w:t>
      </w:r>
      <w:r w:rsidR="00A301DD">
        <w:rPr>
          <w:sz w:val="22"/>
          <w:szCs w:val="22"/>
        </w:rPr>
        <w:t>k</w:t>
      </w:r>
      <w:r>
        <w:rPr>
          <w:sz w:val="22"/>
          <w:szCs w:val="22"/>
        </w:rPr>
        <w:t xml:space="preserve"> výsledkům určených pouze pro ně, údaje os</w:t>
      </w:r>
      <w:r w:rsidR="00A9645D">
        <w:rPr>
          <w:sz w:val="22"/>
          <w:szCs w:val="22"/>
        </w:rPr>
        <w:t xml:space="preserve">tatních jim nejsou k dispozici. </w:t>
      </w:r>
      <w:r w:rsidR="0020103F">
        <w:rPr>
          <w:sz w:val="22"/>
          <w:szCs w:val="22"/>
        </w:rPr>
        <w:t>Vybrané komunikační nástroje pro svou funkčnost zpracovávají další nezbytné údaje (tzv. metadata). Jedná se například o IP adresy, informace o zařízení, o příchozím a odchozím čísle, čas zahájení/ukončení hovoru/chatu, atd. Škola tato metadata nijak neeviduje a ani nezpracovává.</w:t>
      </w:r>
    </w:p>
    <w:p w14:paraId="1D5E5057" w14:textId="77777777" w:rsidR="00301C0A" w:rsidRPr="0006735C" w:rsidRDefault="00301C0A" w:rsidP="00301C0A">
      <w:pPr>
        <w:pStyle w:val="Bezmezer"/>
        <w:shd w:val="pct20" w:color="auto" w:fill="auto"/>
        <w:jc w:val="center"/>
        <w:rPr>
          <w:b/>
          <w:color w:val="000000" w:themeColor="text1"/>
          <w:szCs w:val="20"/>
        </w:rPr>
      </w:pPr>
      <w:r w:rsidRPr="0006735C">
        <w:rPr>
          <w:b/>
          <w:color w:val="000000" w:themeColor="text1"/>
          <w:szCs w:val="20"/>
        </w:rPr>
        <w:t>Příjemci osobních údajů</w:t>
      </w:r>
    </w:p>
    <w:p w14:paraId="463CC92F" w14:textId="046978AA" w:rsidR="00E549BC" w:rsidRDefault="006B4C61" w:rsidP="00A9645D">
      <w:pPr>
        <w:spacing w:before="240" w:line="276" w:lineRule="auto"/>
        <w:jc w:val="both"/>
        <w:rPr>
          <w:rFonts w:ascii="Calibri" w:hAnsi="Calibri" w:cs="Calibri"/>
          <w:color w:val="000000"/>
        </w:rPr>
      </w:pPr>
      <w:r>
        <w:t xml:space="preserve">Veškerá data uživatelů aplikací jsou uložena a zálohována na území Evropské unie. Při jejich správě se provozovatel systému řídí legislativou platnou v rámci EU. Jediným vlastníkem dat je Správce, veškerá komunikace je šifrována pomocí protokolu HTTPS. </w:t>
      </w:r>
      <w:r w:rsidR="00301C0A">
        <w:t xml:space="preserve">Pro zajištění výše vymezeného účelu může docházet k poskytnutí osobních údajů jednotlivých subjektů </w:t>
      </w:r>
      <w:r w:rsidR="005A5E00">
        <w:t xml:space="preserve">údajů </w:t>
      </w:r>
      <w:r w:rsidR="00301C0A">
        <w:t xml:space="preserve">rovněž zpracovatelům osobních údajů, a to na základě smluv o zpracování </w:t>
      </w:r>
      <w:r w:rsidR="00F445B6">
        <w:t>osobních údajů uzavřených mezi S</w:t>
      </w:r>
      <w:r w:rsidR="00301C0A">
        <w:t>právcem a zpracovatelem v souladu s čl. 28 GDPR nebo na základě produktových podmínek poskytovatele daného komunikačního prostředku či aplikace, ve kterých se tento z pozice zpracovatele zavazuje k dodržování příslušných ustanovení o zpracování osobních údajů</w:t>
      </w:r>
      <w:r w:rsidR="00A9645D">
        <w:t xml:space="preserve"> (</w:t>
      </w:r>
      <w:r w:rsidR="00301C0A">
        <w:t xml:space="preserve">společnost </w:t>
      </w:r>
      <w:r w:rsidR="00301C0A" w:rsidRPr="003B5162">
        <w:rPr>
          <w:i/>
        </w:rPr>
        <w:t>Microsoft</w:t>
      </w:r>
      <w:r w:rsidR="00A9645D" w:rsidRPr="003B5162">
        <w:t>).</w:t>
      </w:r>
      <w:r w:rsidR="00A9645D">
        <w:rPr>
          <w:rFonts w:ascii="Calibri" w:hAnsi="Calibri" w:cs="Calibri"/>
          <w:color w:val="000000"/>
        </w:rPr>
        <w:t xml:space="preserve"> </w:t>
      </w:r>
    </w:p>
    <w:p w14:paraId="24FEF707" w14:textId="77777777" w:rsidR="005430AD" w:rsidRDefault="005430AD" w:rsidP="005430AD">
      <w:pPr>
        <w:pStyle w:val="Bezmezer"/>
        <w:shd w:val="pct20" w:color="auto" w:fill="auto"/>
        <w:jc w:val="center"/>
        <w:rPr>
          <w:b/>
          <w:color w:val="000000" w:themeColor="text1"/>
          <w:szCs w:val="20"/>
        </w:rPr>
      </w:pPr>
      <w:r>
        <w:rPr>
          <w:b/>
          <w:color w:val="000000" w:themeColor="text1"/>
          <w:szCs w:val="20"/>
        </w:rPr>
        <w:t>Práva subjektů údajů</w:t>
      </w:r>
    </w:p>
    <w:p w14:paraId="6457910C" w14:textId="77777777" w:rsidR="005430AD" w:rsidRPr="00040C56" w:rsidRDefault="00554C5E" w:rsidP="00D54701">
      <w:pPr>
        <w:spacing w:before="240" w:after="240" w:line="276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Jako s</w:t>
      </w:r>
      <w:r w:rsidR="00D54701">
        <w:rPr>
          <w:rFonts w:cstheme="minorHAnsi"/>
          <w:color w:val="000000" w:themeColor="text1"/>
        </w:rPr>
        <w:t xml:space="preserve">ubjekt údajů </w:t>
      </w:r>
      <w:r w:rsidR="005430AD" w:rsidRPr="00040C56">
        <w:rPr>
          <w:rFonts w:cstheme="minorHAnsi"/>
          <w:color w:val="000000" w:themeColor="text1"/>
        </w:rPr>
        <w:t>má</w:t>
      </w:r>
      <w:r>
        <w:rPr>
          <w:rFonts w:cstheme="minorHAnsi"/>
          <w:color w:val="000000" w:themeColor="text1"/>
        </w:rPr>
        <w:t>te</w:t>
      </w:r>
      <w:r w:rsidR="005430AD" w:rsidRPr="00040C56">
        <w:rPr>
          <w:rFonts w:cstheme="minorHAnsi"/>
          <w:color w:val="000000" w:themeColor="text1"/>
        </w:rPr>
        <w:t xml:space="preserve"> v so</w:t>
      </w:r>
      <w:r w:rsidR="00D54701">
        <w:rPr>
          <w:rFonts w:cstheme="minorHAnsi"/>
          <w:color w:val="000000" w:themeColor="text1"/>
        </w:rPr>
        <w:t xml:space="preserve">uladu s GDPR právo požadovat od </w:t>
      </w:r>
      <w:r w:rsidR="005430AD" w:rsidRPr="00040C56">
        <w:rPr>
          <w:rFonts w:cstheme="minorHAnsi"/>
          <w:color w:val="000000" w:themeColor="text1"/>
        </w:rPr>
        <w:t>Správce:</w:t>
      </w:r>
    </w:p>
    <w:p w14:paraId="0E645A78" w14:textId="77777777" w:rsidR="005430AD" w:rsidRPr="00040C56" w:rsidRDefault="005430AD" w:rsidP="00D54701">
      <w:pPr>
        <w:numPr>
          <w:ilvl w:val="0"/>
          <w:numId w:val="2"/>
        </w:numPr>
        <w:tabs>
          <w:tab w:val="left" w:pos="4820"/>
        </w:tabs>
        <w:spacing w:after="0" w:line="276" w:lineRule="auto"/>
        <w:ind w:left="72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přístup k osobním údajům </w:t>
      </w:r>
      <w:r>
        <w:rPr>
          <w:rFonts w:cstheme="minorHAnsi"/>
          <w:color w:val="000000" w:themeColor="text1"/>
        </w:rPr>
        <w:tab/>
      </w:r>
      <w:r w:rsidRPr="00040C56">
        <w:rPr>
          <w:rFonts w:cstheme="minorHAnsi"/>
          <w:color w:val="000000" w:themeColor="text1"/>
        </w:rPr>
        <w:t>(čl. 15 GDPR),</w:t>
      </w:r>
    </w:p>
    <w:p w14:paraId="3AEF70A8" w14:textId="77777777" w:rsidR="005430AD" w:rsidRPr="00040C56" w:rsidRDefault="005430AD" w:rsidP="00D54701">
      <w:pPr>
        <w:numPr>
          <w:ilvl w:val="0"/>
          <w:numId w:val="2"/>
        </w:numPr>
        <w:tabs>
          <w:tab w:val="left" w:pos="4820"/>
          <w:tab w:val="left" w:pos="5670"/>
        </w:tabs>
        <w:spacing w:after="0" w:line="276" w:lineRule="auto"/>
        <w:ind w:left="72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opravu/aktualizaci údajů </w:t>
      </w:r>
      <w:r>
        <w:rPr>
          <w:rFonts w:cstheme="minorHAnsi"/>
          <w:color w:val="000000" w:themeColor="text1"/>
        </w:rPr>
        <w:tab/>
      </w:r>
      <w:r w:rsidRPr="00040C56">
        <w:rPr>
          <w:rFonts w:cstheme="minorHAnsi"/>
          <w:color w:val="000000" w:themeColor="text1"/>
        </w:rPr>
        <w:t>(čl. 16 GDPR),</w:t>
      </w:r>
    </w:p>
    <w:p w14:paraId="0EC1A650" w14:textId="77777777" w:rsidR="005430AD" w:rsidRPr="00040C56" w:rsidRDefault="005430AD" w:rsidP="00D54701">
      <w:pPr>
        <w:numPr>
          <w:ilvl w:val="0"/>
          <w:numId w:val="2"/>
        </w:numPr>
        <w:tabs>
          <w:tab w:val="left" w:pos="4820"/>
        </w:tabs>
        <w:spacing w:after="0" w:line="276" w:lineRule="auto"/>
        <w:ind w:left="72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výmaz údajů </w:t>
      </w:r>
      <w:r>
        <w:rPr>
          <w:rFonts w:cstheme="minorHAnsi"/>
          <w:color w:val="000000" w:themeColor="text1"/>
        </w:rPr>
        <w:tab/>
      </w:r>
      <w:r w:rsidRPr="00040C56">
        <w:rPr>
          <w:rFonts w:cstheme="minorHAnsi"/>
          <w:color w:val="000000" w:themeColor="text1"/>
        </w:rPr>
        <w:t>(jsou-li splněny podmínky čl. 17 GDPR),</w:t>
      </w:r>
    </w:p>
    <w:p w14:paraId="36161744" w14:textId="77777777" w:rsidR="005430AD" w:rsidRPr="00040C56" w:rsidRDefault="005430AD" w:rsidP="00D54701">
      <w:pPr>
        <w:numPr>
          <w:ilvl w:val="0"/>
          <w:numId w:val="2"/>
        </w:numPr>
        <w:tabs>
          <w:tab w:val="left" w:pos="4820"/>
          <w:tab w:val="left" w:pos="5670"/>
        </w:tabs>
        <w:spacing w:after="0" w:line="276" w:lineRule="auto"/>
        <w:ind w:left="72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omezení zpracování údajů </w:t>
      </w:r>
      <w:r>
        <w:rPr>
          <w:rFonts w:cstheme="minorHAnsi"/>
          <w:color w:val="000000" w:themeColor="text1"/>
        </w:rPr>
        <w:tab/>
      </w:r>
      <w:r w:rsidRPr="00040C56">
        <w:rPr>
          <w:rFonts w:cstheme="minorHAnsi"/>
          <w:color w:val="000000" w:themeColor="text1"/>
        </w:rPr>
        <w:t>(jsou-li splněny podmínky čl. 18 GDPR),</w:t>
      </w:r>
    </w:p>
    <w:p w14:paraId="08875B21" w14:textId="77777777" w:rsidR="005430AD" w:rsidRPr="00040C56" w:rsidRDefault="005430AD" w:rsidP="00D54701">
      <w:pPr>
        <w:numPr>
          <w:ilvl w:val="0"/>
          <w:numId w:val="2"/>
        </w:numPr>
        <w:tabs>
          <w:tab w:val="left" w:pos="4820"/>
        </w:tabs>
        <w:spacing w:after="0" w:line="276" w:lineRule="auto"/>
        <w:ind w:left="72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přenositelnost údajů</w:t>
      </w:r>
      <w:r>
        <w:rPr>
          <w:rFonts w:cstheme="minorHAnsi"/>
          <w:color w:val="000000" w:themeColor="text1"/>
        </w:rPr>
        <w:tab/>
      </w:r>
      <w:r w:rsidRPr="00040C56">
        <w:rPr>
          <w:rFonts w:cstheme="minorHAnsi"/>
          <w:color w:val="000000" w:themeColor="text1"/>
        </w:rPr>
        <w:t>(jsou-li splněny podmínky čl. 20 GDPR),</w:t>
      </w:r>
    </w:p>
    <w:p w14:paraId="4BBFC925" w14:textId="77777777" w:rsidR="005430AD" w:rsidRPr="00040C56" w:rsidRDefault="005430AD" w:rsidP="00D54701">
      <w:pPr>
        <w:numPr>
          <w:ilvl w:val="0"/>
          <w:numId w:val="2"/>
        </w:numPr>
        <w:tabs>
          <w:tab w:val="left" w:pos="4820"/>
        </w:tabs>
        <w:spacing w:line="276" w:lineRule="auto"/>
        <w:ind w:left="720"/>
        <w:rPr>
          <w:rFonts w:cstheme="minorHAnsi"/>
          <w:color w:val="000000" w:themeColor="text1"/>
        </w:rPr>
      </w:pPr>
      <w:r w:rsidRPr="00040C56">
        <w:rPr>
          <w:rFonts w:cstheme="minorHAnsi"/>
          <w:color w:val="000000" w:themeColor="text1"/>
        </w:rPr>
        <w:t xml:space="preserve">právo vznést </w:t>
      </w:r>
      <w:r>
        <w:rPr>
          <w:rFonts w:cstheme="minorHAnsi"/>
          <w:color w:val="000000" w:themeColor="text1"/>
        </w:rPr>
        <w:t>námitku proti zpracování</w:t>
      </w:r>
      <w:r>
        <w:rPr>
          <w:rFonts w:cstheme="minorHAnsi"/>
          <w:color w:val="000000" w:themeColor="text1"/>
        </w:rPr>
        <w:tab/>
      </w:r>
      <w:r w:rsidRPr="00040C56">
        <w:rPr>
          <w:rFonts w:cstheme="minorHAnsi"/>
          <w:color w:val="000000" w:themeColor="text1"/>
        </w:rPr>
        <w:t>(jsou-li splněny podmínky čl. 21 GDPR).</w:t>
      </w:r>
    </w:p>
    <w:p w14:paraId="17946736" w14:textId="77777777" w:rsidR="005430AD" w:rsidRPr="00040C56" w:rsidRDefault="005430AD" w:rsidP="00D54701">
      <w:pPr>
        <w:spacing w:line="276" w:lineRule="auto"/>
        <w:jc w:val="both"/>
        <w:rPr>
          <w:rFonts w:cstheme="minorHAnsi"/>
          <w:color w:val="000000" w:themeColor="text1"/>
        </w:rPr>
      </w:pPr>
      <w:r w:rsidRPr="00040C56">
        <w:rPr>
          <w:rFonts w:cstheme="minorHAnsi"/>
          <w:color w:val="000000" w:themeColor="text1"/>
        </w:rPr>
        <w:t>R</w:t>
      </w:r>
      <w:r w:rsidR="00D54701">
        <w:rPr>
          <w:rFonts w:cstheme="minorHAnsi"/>
          <w:color w:val="000000" w:themeColor="text1"/>
        </w:rPr>
        <w:t>ovněž tak má</w:t>
      </w:r>
      <w:r w:rsidR="00554C5E">
        <w:rPr>
          <w:rFonts w:cstheme="minorHAnsi"/>
          <w:color w:val="000000" w:themeColor="text1"/>
        </w:rPr>
        <w:t>te</w:t>
      </w:r>
      <w:r w:rsidR="00D54701">
        <w:rPr>
          <w:rFonts w:cstheme="minorHAnsi"/>
          <w:color w:val="000000" w:themeColor="text1"/>
        </w:rPr>
        <w:t xml:space="preserve"> </w:t>
      </w:r>
      <w:r w:rsidRPr="00040C56">
        <w:rPr>
          <w:rFonts w:cstheme="minorHAnsi"/>
          <w:color w:val="000000" w:themeColor="text1"/>
        </w:rPr>
        <w:t>právo obrátit se na dozorový úřad (</w:t>
      </w:r>
      <w:hyperlink r:id="rId5" w:history="1">
        <w:r w:rsidRPr="00040C56">
          <w:rPr>
            <w:rStyle w:val="Hypertextovodkaz"/>
            <w:rFonts w:cstheme="minorHAnsi"/>
            <w:color w:val="000000" w:themeColor="text1"/>
          </w:rPr>
          <w:t>www.uoou.cz</w:t>
        </w:r>
      </w:hyperlink>
      <w:r w:rsidRPr="00040C56">
        <w:rPr>
          <w:rFonts w:cstheme="minorHAnsi"/>
          <w:color w:val="000000" w:themeColor="text1"/>
        </w:rPr>
        <w:t>) se svou stížností.</w:t>
      </w:r>
      <w:r w:rsidRPr="00040C56">
        <w:t xml:space="preserve"> </w:t>
      </w:r>
      <w:r w:rsidRPr="00040C56">
        <w:rPr>
          <w:rFonts w:cstheme="minorHAnsi"/>
          <w:color w:val="000000" w:themeColor="text1"/>
        </w:rPr>
        <w:t>Kontaktním místem pro uplatnění těchto práv je v první řadě pověřenec pro ochranu osobních údajů.</w:t>
      </w:r>
    </w:p>
    <w:p w14:paraId="33484322" w14:textId="77777777" w:rsidR="00E549BC" w:rsidRPr="005430AD" w:rsidRDefault="00E549BC" w:rsidP="005430AD">
      <w:pPr>
        <w:tabs>
          <w:tab w:val="left" w:pos="4820"/>
        </w:tabs>
        <w:rPr>
          <w:lang w:eastAsia="zh-CN"/>
        </w:rPr>
      </w:pPr>
    </w:p>
    <w:sectPr w:rsidR="00E549BC" w:rsidRPr="00543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D2BBA"/>
    <w:multiLevelType w:val="hybridMultilevel"/>
    <w:tmpl w:val="71B6CFD2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80087B"/>
    <w:multiLevelType w:val="hybridMultilevel"/>
    <w:tmpl w:val="0EDC7EBA"/>
    <w:lvl w:ilvl="0" w:tplc="07687D4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BC6"/>
    <w:rsid w:val="0020103F"/>
    <w:rsid w:val="00235328"/>
    <w:rsid w:val="00301C0A"/>
    <w:rsid w:val="00352ABB"/>
    <w:rsid w:val="003577E1"/>
    <w:rsid w:val="003B5162"/>
    <w:rsid w:val="005430AD"/>
    <w:rsid w:val="00554C5E"/>
    <w:rsid w:val="005A5E00"/>
    <w:rsid w:val="005C7BA3"/>
    <w:rsid w:val="005D1BC6"/>
    <w:rsid w:val="006B4C61"/>
    <w:rsid w:val="00762A03"/>
    <w:rsid w:val="00805AA5"/>
    <w:rsid w:val="00843738"/>
    <w:rsid w:val="0084764A"/>
    <w:rsid w:val="00887AD8"/>
    <w:rsid w:val="008A1B2A"/>
    <w:rsid w:val="00962237"/>
    <w:rsid w:val="00994243"/>
    <w:rsid w:val="00A301DD"/>
    <w:rsid w:val="00A55082"/>
    <w:rsid w:val="00A9645D"/>
    <w:rsid w:val="00B01896"/>
    <w:rsid w:val="00B11D1D"/>
    <w:rsid w:val="00B15247"/>
    <w:rsid w:val="00C06AA7"/>
    <w:rsid w:val="00C4410C"/>
    <w:rsid w:val="00C5749D"/>
    <w:rsid w:val="00D54701"/>
    <w:rsid w:val="00DE3072"/>
    <w:rsid w:val="00E0182E"/>
    <w:rsid w:val="00E549BC"/>
    <w:rsid w:val="00EE26C6"/>
    <w:rsid w:val="00EF4863"/>
    <w:rsid w:val="00F445B6"/>
    <w:rsid w:val="00FB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1625F"/>
  <w15:chartTrackingRefBased/>
  <w15:docId w15:val="{97DEADED-CA1A-4E3A-AE20-F7734EC73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11D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11D1D"/>
    <w:rPr>
      <w:color w:val="0563C1" w:themeColor="hyperlink"/>
      <w:u w:val="single"/>
    </w:rPr>
  </w:style>
  <w:style w:type="paragraph" w:styleId="Bezmezer">
    <w:name w:val="No Spacing"/>
    <w:link w:val="BezmezerChar"/>
    <w:uiPriority w:val="1"/>
    <w:qFormat/>
    <w:rsid w:val="00B11D1D"/>
    <w:pPr>
      <w:spacing w:after="0" w:line="240" w:lineRule="auto"/>
    </w:pPr>
    <w:rPr>
      <w:rFonts w:eastAsiaTheme="minorEastAsia"/>
      <w:color w:val="525252" w:themeColor="accent3" w:themeShade="80"/>
      <w:lang w:eastAsia="zh-CN"/>
    </w:rPr>
  </w:style>
  <w:style w:type="character" w:customStyle="1" w:styleId="BezmezerChar">
    <w:name w:val="Bez mezer Char"/>
    <w:basedOn w:val="Standardnpsmoodstavce"/>
    <w:link w:val="Bezmezer"/>
    <w:uiPriority w:val="1"/>
    <w:rsid w:val="00B11D1D"/>
    <w:rPr>
      <w:rFonts w:eastAsiaTheme="minorEastAsia"/>
      <w:color w:val="525252" w:themeColor="accent3" w:themeShade="8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7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oou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2</Pages>
  <Words>835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Řezáčová</dc:creator>
  <cp:keywords/>
  <dc:description/>
  <cp:lastModifiedBy>Mgr. Milada Červinčáková</cp:lastModifiedBy>
  <cp:revision>10</cp:revision>
  <cp:lastPrinted>2021-05-03T13:40:00Z</cp:lastPrinted>
  <dcterms:created xsi:type="dcterms:W3CDTF">2021-04-23T07:45:00Z</dcterms:created>
  <dcterms:modified xsi:type="dcterms:W3CDTF">2021-05-12T09:06:00Z</dcterms:modified>
</cp:coreProperties>
</file>